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3C" w:rsidRDefault="00DB303C" w:rsidP="00DB303C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V. </w:t>
      </w:r>
      <w:proofErr w:type="spellStart"/>
      <w:r>
        <w:rPr>
          <w:rFonts w:cs="Arial"/>
          <w:sz w:val="22"/>
          <w:szCs w:val="22"/>
          <w:lang w:val="de-DE"/>
        </w:rPr>
        <w:t>gimnazija</w:t>
      </w:r>
      <w:proofErr w:type="spellEnd"/>
      <w:r>
        <w:rPr>
          <w:rFonts w:cs="Arial"/>
          <w:sz w:val="22"/>
          <w:szCs w:val="22"/>
          <w:lang w:val="de-DE"/>
        </w:rPr>
        <w:t xml:space="preserve"> Vladimir </w:t>
      </w:r>
      <w:proofErr w:type="spellStart"/>
      <w:r>
        <w:rPr>
          <w:rFonts w:cs="Arial"/>
          <w:sz w:val="22"/>
          <w:szCs w:val="22"/>
          <w:lang w:val="de-DE"/>
        </w:rPr>
        <w:t>Nazor</w:t>
      </w:r>
      <w:proofErr w:type="spellEnd"/>
      <w:r>
        <w:rPr>
          <w:rFonts w:cs="Arial"/>
          <w:sz w:val="22"/>
          <w:szCs w:val="22"/>
          <w:lang w:val="de-DE"/>
        </w:rPr>
        <w:t xml:space="preserve"> Split</w:t>
      </w:r>
    </w:p>
    <w:p w:rsidR="00DB303C" w:rsidRDefault="00DB303C" w:rsidP="00DB303C">
      <w:pPr>
        <w:rPr>
          <w:rFonts w:cs="Arial"/>
          <w:sz w:val="22"/>
          <w:szCs w:val="22"/>
          <w:lang w:val="de-DE"/>
        </w:rPr>
      </w:pPr>
      <w:proofErr w:type="spellStart"/>
      <w:r>
        <w:rPr>
          <w:rFonts w:cs="Arial"/>
          <w:sz w:val="22"/>
          <w:szCs w:val="22"/>
          <w:lang w:val="de-DE"/>
        </w:rPr>
        <w:t>Zagrebačka</w:t>
      </w:r>
      <w:proofErr w:type="spellEnd"/>
      <w:r>
        <w:rPr>
          <w:rFonts w:cs="Arial"/>
          <w:sz w:val="22"/>
          <w:szCs w:val="22"/>
          <w:lang w:val="de-DE"/>
        </w:rPr>
        <w:t xml:space="preserve"> 2, Split</w:t>
      </w:r>
    </w:p>
    <w:p w:rsidR="00DB303C" w:rsidRDefault="00DB303C" w:rsidP="00DB303C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>POVJERENSTVO ZA PROCJENU I VREDNOVANJE KANDIDATA</w:t>
      </w:r>
    </w:p>
    <w:p w:rsidR="00DB303C" w:rsidRDefault="00E363DC" w:rsidP="00DB303C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Klasa: 112-01/20-01/9</w:t>
      </w:r>
    </w:p>
    <w:p w:rsidR="00DB303C" w:rsidRDefault="00E363DC" w:rsidP="00DB303C">
      <w:pPr>
        <w:pStyle w:val="Bezproreda"/>
        <w:rPr>
          <w:sz w:val="22"/>
          <w:szCs w:val="22"/>
        </w:rPr>
      </w:pPr>
      <w:proofErr w:type="spellStart"/>
      <w:r>
        <w:rPr>
          <w:sz w:val="22"/>
          <w:szCs w:val="22"/>
        </w:rPr>
        <w:t>Ur.broj</w:t>
      </w:r>
      <w:proofErr w:type="spellEnd"/>
      <w:r>
        <w:rPr>
          <w:sz w:val="22"/>
          <w:szCs w:val="22"/>
        </w:rPr>
        <w:t>: 2181-22-20-01-3/2</w:t>
      </w:r>
    </w:p>
    <w:p w:rsidR="00DB303C" w:rsidRDefault="00DB303C" w:rsidP="00DB303C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>Split, 24.11.2020.</w:t>
      </w:r>
    </w:p>
    <w:p w:rsidR="00DB303C" w:rsidRDefault="00DB303C" w:rsidP="00DB303C">
      <w:pPr>
        <w:pStyle w:val="Bezproreda"/>
        <w:rPr>
          <w:sz w:val="22"/>
          <w:szCs w:val="22"/>
        </w:rPr>
      </w:pPr>
    </w:p>
    <w:p w:rsidR="00E7222B" w:rsidRDefault="00DB303C" w:rsidP="00E7222B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222B">
        <w:rPr>
          <w:sz w:val="22"/>
          <w:szCs w:val="22"/>
        </w:rPr>
        <w:tab/>
      </w:r>
      <w:r w:rsidR="00E7222B">
        <w:rPr>
          <w:sz w:val="22"/>
          <w:szCs w:val="22"/>
        </w:rPr>
        <w:tab/>
      </w:r>
      <w:r w:rsidR="00E7222B">
        <w:rPr>
          <w:sz w:val="22"/>
          <w:szCs w:val="22"/>
        </w:rPr>
        <w:tab/>
      </w:r>
      <w:r w:rsidR="00E7222B">
        <w:rPr>
          <w:sz w:val="22"/>
          <w:szCs w:val="22"/>
        </w:rPr>
        <w:tab/>
      </w:r>
    </w:p>
    <w:p w:rsidR="00DB303C" w:rsidRDefault="00DB303C" w:rsidP="00DB303C">
      <w:pPr>
        <w:rPr>
          <w:rFonts w:cs="Arial"/>
          <w:sz w:val="22"/>
          <w:szCs w:val="22"/>
          <w:lang w:val="de-DE"/>
        </w:rPr>
      </w:pPr>
      <w:bookmarkStart w:id="0" w:name="_GoBack"/>
      <w:bookmarkEnd w:id="0"/>
    </w:p>
    <w:p w:rsidR="00DB303C" w:rsidRDefault="00DB303C" w:rsidP="00DB303C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Na </w:t>
      </w:r>
      <w:proofErr w:type="spellStart"/>
      <w:r>
        <w:rPr>
          <w:rFonts w:cs="Arial"/>
          <w:sz w:val="22"/>
          <w:szCs w:val="22"/>
          <w:lang w:val="de-DE"/>
        </w:rPr>
        <w:t>temelju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članka</w:t>
      </w:r>
      <w:proofErr w:type="spellEnd"/>
      <w:r>
        <w:rPr>
          <w:rFonts w:cs="Arial"/>
          <w:sz w:val="22"/>
          <w:szCs w:val="22"/>
          <w:lang w:val="de-DE"/>
        </w:rPr>
        <w:t xml:space="preserve"> 14. </w:t>
      </w:r>
      <w:proofErr w:type="spellStart"/>
      <w:r>
        <w:rPr>
          <w:rFonts w:cs="Arial"/>
          <w:sz w:val="22"/>
          <w:szCs w:val="22"/>
          <w:lang w:val="de-DE"/>
        </w:rPr>
        <w:t>Pravilnika</w:t>
      </w:r>
      <w:proofErr w:type="spellEnd"/>
      <w:r>
        <w:rPr>
          <w:rFonts w:cs="Arial"/>
          <w:sz w:val="22"/>
          <w:szCs w:val="22"/>
          <w:lang w:val="de-DE"/>
        </w:rPr>
        <w:t xml:space="preserve"> o </w:t>
      </w:r>
      <w:proofErr w:type="spellStart"/>
      <w:r>
        <w:rPr>
          <w:rFonts w:cs="Arial"/>
          <w:sz w:val="22"/>
          <w:szCs w:val="22"/>
          <w:lang w:val="de-DE"/>
        </w:rPr>
        <w:t>postupku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procjeni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u V. </w:t>
      </w:r>
      <w:proofErr w:type="spellStart"/>
      <w:r>
        <w:rPr>
          <w:rFonts w:cs="Arial"/>
          <w:sz w:val="22"/>
          <w:szCs w:val="22"/>
          <w:lang w:val="de-DE"/>
        </w:rPr>
        <w:t>gimnaziji</w:t>
      </w:r>
      <w:proofErr w:type="spellEnd"/>
      <w:r>
        <w:rPr>
          <w:rFonts w:cs="Arial"/>
          <w:sz w:val="22"/>
          <w:szCs w:val="22"/>
          <w:lang w:val="de-DE"/>
        </w:rPr>
        <w:t xml:space="preserve"> Vladimir </w:t>
      </w:r>
      <w:proofErr w:type="spellStart"/>
      <w:r>
        <w:rPr>
          <w:rFonts w:cs="Arial"/>
          <w:sz w:val="22"/>
          <w:szCs w:val="22"/>
          <w:lang w:val="de-DE"/>
        </w:rPr>
        <w:t>Nazor</w:t>
      </w:r>
      <w:proofErr w:type="spellEnd"/>
      <w:r>
        <w:rPr>
          <w:rFonts w:cs="Arial"/>
          <w:sz w:val="22"/>
          <w:szCs w:val="22"/>
          <w:lang w:val="de-DE"/>
        </w:rPr>
        <w:t xml:space="preserve"> Split, Split, </w:t>
      </w:r>
      <w:proofErr w:type="spellStart"/>
      <w:r>
        <w:rPr>
          <w:rFonts w:cs="Arial"/>
          <w:sz w:val="22"/>
          <w:szCs w:val="22"/>
          <w:lang w:val="de-DE"/>
        </w:rPr>
        <w:t>Povjerenstvo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procjenu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vrednovanje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osoba</w:t>
      </w:r>
      <w:proofErr w:type="spellEnd"/>
      <w:r>
        <w:rPr>
          <w:rFonts w:cs="Arial"/>
          <w:sz w:val="22"/>
          <w:szCs w:val="22"/>
          <w:lang w:val="de-DE"/>
        </w:rPr>
        <w:t xml:space="preserve"> (</w:t>
      </w:r>
      <w:proofErr w:type="spellStart"/>
      <w:r>
        <w:rPr>
          <w:rFonts w:cs="Arial"/>
          <w:sz w:val="22"/>
          <w:szCs w:val="22"/>
          <w:lang w:val="de-DE"/>
        </w:rPr>
        <w:t>kandidat</w:t>
      </w:r>
      <w:proofErr w:type="spellEnd"/>
      <w:r>
        <w:rPr>
          <w:rFonts w:cs="Arial"/>
          <w:sz w:val="22"/>
          <w:szCs w:val="22"/>
          <w:lang w:val="de-DE"/>
        </w:rPr>
        <w:t xml:space="preserve">)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zapošljavanje</w:t>
      </w:r>
      <w:proofErr w:type="spellEnd"/>
      <w:r>
        <w:rPr>
          <w:rFonts w:cs="Arial"/>
          <w:sz w:val="22"/>
          <w:szCs w:val="22"/>
          <w:lang w:val="de-DE"/>
        </w:rPr>
        <w:t xml:space="preserve"> (u </w:t>
      </w:r>
      <w:proofErr w:type="spellStart"/>
      <w:r>
        <w:rPr>
          <w:rFonts w:cs="Arial"/>
          <w:sz w:val="22"/>
          <w:szCs w:val="22"/>
          <w:lang w:val="de-DE"/>
        </w:rPr>
        <w:t>daljnjem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tekstu</w:t>
      </w:r>
      <w:proofErr w:type="spellEnd"/>
      <w:r>
        <w:rPr>
          <w:rFonts w:cs="Arial"/>
          <w:sz w:val="22"/>
          <w:szCs w:val="22"/>
          <w:lang w:val="de-DE"/>
        </w:rPr>
        <w:t xml:space="preserve">: </w:t>
      </w:r>
      <w:proofErr w:type="spellStart"/>
      <w:r>
        <w:rPr>
          <w:rFonts w:cs="Arial"/>
          <w:sz w:val="22"/>
          <w:szCs w:val="22"/>
          <w:lang w:val="de-DE"/>
        </w:rPr>
        <w:t>Povjerenstvo</w:t>
      </w:r>
      <w:proofErr w:type="spellEnd"/>
      <w:r>
        <w:rPr>
          <w:rFonts w:cs="Arial"/>
          <w:sz w:val="22"/>
          <w:szCs w:val="22"/>
          <w:lang w:val="de-DE"/>
        </w:rPr>
        <w:t xml:space="preserve">), </w:t>
      </w:r>
      <w:proofErr w:type="spellStart"/>
      <w:r>
        <w:rPr>
          <w:rFonts w:cs="Arial"/>
          <w:sz w:val="22"/>
          <w:szCs w:val="22"/>
          <w:lang w:val="de-DE"/>
        </w:rPr>
        <w:t>upućuje</w:t>
      </w:r>
      <w:proofErr w:type="spellEnd"/>
    </w:p>
    <w:p w:rsidR="00DB303C" w:rsidRDefault="00DB303C" w:rsidP="00DB303C">
      <w:pPr>
        <w:rPr>
          <w:rFonts w:cs="Arial"/>
          <w:sz w:val="22"/>
          <w:szCs w:val="22"/>
          <w:lang w:val="de-DE"/>
        </w:rPr>
      </w:pPr>
    </w:p>
    <w:p w:rsidR="00DB303C" w:rsidRDefault="00DB303C" w:rsidP="00DB303C">
      <w:pPr>
        <w:jc w:val="center"/>
        <w:rPr>
          <w:rFonts w:cs="Arial"/>
          <w:b/>
          <w:sz w:val="22"/>
          <w:szCs w:val="22"/>
          <w:lang w:val="de-DE"/>
        </w:rPr>
      </w:pPr>
      <w:r>
        <w:rPr>
          <w:rFonts w:cs="Arial"/>
          <w:b/>
          <w:sz w:val="22"/>
          <w:szCs w:val="22"/>
          <w:lang w:val="de-DE"/>
        </w:rPr>
        <w:t xml:space="preserve">POZIV NA USMENO TESTIRANJE </w:t>
      </w:r>
    </w:p>
    <w:p w:rsidR="00DB303C" w:rsidRDefault="00DB303C" w:rsidP="00DB303C">
      <w:pPr>
        <w:rPr>
          <w:rFonts w:cs="Arial"/>
          <w:b/>
          <w:sz w:val="22"/>
          <w:szCs w:val="22"/>
          <w:lang w:val="de-DE"/>
        </w:rPr>
      </w:pPr>
    </w:p>
    <w:p w:rsidR="00DB303C" w:rsidRDefault="00DB303C" w:rsidP="00DB303C">
      <w:pPr>
        <w:rPr>
          <w:rFonts w:cs="Arial"/>
          <w:sz w:val="22"/>
          <w:szCs w:val="22"/>
          <w:lang w:val="de-DE"/>
        </w:rPr>
      </w:pPr>
      <w:r>
        <w:rPr>
          <w:rFonts w:cs="Arial"/>
          <w:sz w:val="22"/>
          <w:szCs w:val="22"/>
          <w:lang w:val="de-DE"/>
        </w:rPr>
        <w:t xml:space="preserve">USMENO TESTIRANJE ODNOSNO VREDNOVANJE </w:t>
      </w:r>
      <w:proofErr w:type="spellStart"/>
      <w:r>
        <w:rPr>
          <w:rFonts w:cs="Arial"/>
          <w:sz w:val="22"/>
          <w:szCs w:val="22"/>
          <w:lang w:val="de-DE"/>
        </w:rPr>
        <w:t>kandidata</w:t>
      </w:r>
      <w:proofErr w:type="spellEnd"/>
      <w:r>
        <w:rPr>
          <w:rFonts w:cs="Arial"/>
          <w:sz w:val="22"/>
          <w:szCs w:val="22"/>
          <w:lang w:val="de-DE"/>
        </w:rPr>
        <w:t xml:space="preserve">) </w:t>
      </w:r>
      <w:proofErr w:type="spellStart"/>
      <w:r>
        <w:rPr>
          <w:rFonts w:cs="Arial"/>
          <w:sz w:val="22"/>
          <w:szCs w:val="22"/>
          <w:lang w:val="de-DE"/>
        </w:rPr>
        <w:t>koji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ispunjavaju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uvjete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iz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natječaja</w:t>
      </w:r>
      <w:proofErr w:type="spellEnd"/>
      <w:r>
        <w:rPr>
          <w:rFonts w:cs="Arial"/>
          <w:sz w:val="22"/>
          <w:szCs w:val="22"/>
          <w:lang w:val="de-DE"/>
        </w:rPr>
        <w:t xml:space="preserve"> i </w:t>
      </w:r>
      <w:proofErr w:type="spellStart"/>
      <w:r>
        <w:rPr>
          <w:rFonts w:cs="Arial"/>
          <w:sz w:val="22"/>
          <w:szCs w:val="22"/>
          <w:lang w:val="de-DE"/>
        </w:rPr>
        <w:t>koji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su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pravodobno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dostavili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potpunu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prijavu</w:t>
      </w:r>
      <w:proofErr w:type="spellEnd"/>
      <w:r>
        <w:rPr>
          <w:rFonts w:cs="Arial"/>
          <w:sz w:val="22"/>
          <w:szCs w:val="22"/>
          <w:lang w:val="de-DE"/>
        </w:rPr>
        <w:t xml:space="preserve"> (i </w:t>
      </w:r>
      <w:proofErr w:type="spellStart"/>
      <w:r>
        <w:rPr>
          <w:rFonts w:cs="Arial"/>
          <w:sz w:val="22"/>
          <w:szCs w:val="22"/>
          <w:lang w:val="de-DE"/>
        </w:rPr>
        <w:t>vlastoručno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potpisanu</w:t>
      </w:r>
      <w:proofErr w:type="spellEnd"/>
      <w:r>
        <w:rPr>
          <w:rFonts w:cs="Arial"/>
          <w:sz w:val="22"/>
          <w:szCs w:val="22"/>
          <w:lang w:val="de-DE"/>
        </w:rPr>
        <w:t xml:space="preserve">) </w:t>
      </w:r>
      <w:proofErr w:type="spellStart"/>
      <w:r>
        <w:rPr>
          <w:rFonts w:cs="Arial"/>
          <w:sz w:val="22"/>
          <w:szCs w:val="22"/>
          <w:lang w:val="de-DE"/>
        </w:rPr>
        <w:t>sa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svim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prilozima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odnosno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ispravama</w:t>
      </w:r>
      <w:proofErr w:type="spellEnd"/>
      <w:r>
        <w:rPr>
          <w:rFonts w:cs="Arial"/>
          <w:sz w:val="22"/>
          <w:szCs w:val="22"/>
          <w:lang w:val="de-DE"/>
        </w:rPr>
        <w:t xml:space="preserve">, </w:t>
      </w:r>
      <w:proofErr w:type="spellStart"/>
      <w:r>
        <w:rPr>
          <w:rFonts w:cs="Arial"/>
          <w:sz w:val="22"/>
          <w:szCs w:val="22"/>
          <w:lang w:val="de-DE"/>
        </w:rPr>
        <w:t>za</w:t>
      </w:r>
      <w:proofErr w:type="spellEnd"/>
      <w:r>
        <w:rPr>
          <w:rFonts w:cs="Arial"/>
          <w:sz w:val="22"/>
          <w:szCs w:val="22"/>
          <w:lang w:val="de-DE"/>
        </w:rPr>
        <w:t xml:space="preserve">  </w:t>
      </w:r>
      <w:proofErr w:type="spellStart"/>
      <w:r>
        <w:rPr>
          <w:rFonts w:cs="Arial"/>
          <w:sz w:val="22"/>
          <w:szCs w:val="22"/>
          <w:lang w:val="de-DE"/>
        </w:rPr>
        <w:t>radno</w:t>
      </w:r>
      <w:proofErr w:type="spellEnd"/>
      <w:r>
        <w:rPr>
          <w:rFonts w:cs="Arial"/>
          <w:sz w:val="22"/>
          <w:szCs w:val="22"/>
          <w:lang w:val="de-DE"/>
        </w:rPr>
        <w:t xml:space="preserve"> </w:t>
      </w:r>
      <w:proofErr w:type="spellStart"/>
      <w:r>
        <w:rPr>
          <w:rFonts w:cs="Arial"/>
          <w:sz w:val="22"/>
          <w:szCs w:val="22"/>
          <w:lang w:val="de-DE"/>
        </w:rPr>
        <w:t>mjesto</w:t>
      </w:r>
      <w:proofErr w:type="spellEnd"/>
      <w:r>
        <w:rPr>
          <w:rFonts w:cs="Arial"/>
          <w:sz w:val="22"/>
          <w:szCs w:val="22"/>
          <w:lang w:val="de-DE"/>
        </w:rPr>
        <w:t xml:space="preserve">: </w:t>
      </w:r>
    </w:p>
    <w:p w:rsidR="00DB303C" w:rsidRDefault="00DB303C" w:rsidP="00DB303C">
      <w:pPr>
        <w:rPr>
          <w:sz w:val="18"/>
          <w:szCs w:val="18"/>
        </w:rPr>
      </w:pPr>
      <w:r>
        <w:rPr>
          <w:b/>
          <w:szCs w:val="22"/>
        </w:rPr>
        <w:t xml:space="preserve">1.  nastavnik </w:t>
      </w:r>
      <w:r w:rsidR="00E363DC">
        <w:rPr>
          <w:b/>
          <w:szCs w:val="22"/>
        </w:rPr>
        <w:t>matematike</w:t>
      </w:r>
      <w:r>
        <w:rPr>
          <w:b/>
          <w:szCs w:val="22"/>
        </w:rPr>
        <w:t xml:space="preserve">, </w:t>
      </w:r>
      <w:r w:rsidR="00E363DC">
        <w:rPr>
          <w:b/>
          <w:szCs w:val="22"/>
        </w:rPr>
        <w:t>1 izvršitelj/</w:t>
      </w:r>
      <w:proofErr w:type="spellStart"/>
      <w:r w:rsidR="00E363DC">
        <w:rPr>
          <w:b/>
          <w:szCs w:val="22"/>
        </w:rPr>
        <w:t>ica</w:t>
      </w:r>
      <w:proofErr w:type="spellEnd"/>
      <w:r w:rsidR="00E363DC">
        <w:rPr>
          <w:b/>
          <w:szCs w:val="22"/>
        </w:rPr>
        <w:t xml:space="preserve">, na određeno </w:t>
      </w:r>
      <w:r>
        <w:rPr>
          <w:b/>
          <w:szCs w:val="22"/>
        </w:rPr>
        <w:t>p</w:t>
      </w:r>
      <w:r w:rsidR="00E363DC">
        <w:rPr>
          <w:b/>
          <w:szCs w:val="22"/>
        </w:rPr>
        <w:t>uno radno vrijeme (40</w:t>
      </w:r>
      <w:r>
        <w:rPr>
          <w:b/>
          <w:szCs w:val="22"/>
        </w:rPr>
        <w:t xml:space="preserve"> sati tjedno)- zamjena do povratka na rad odsutne radnice</w:t>
      </w:r>
    </w:p>
    <w:p w:rsidR="00DB303C" w:rsidRDefault="00DB303C" w:rsidP="00DB303C">
      <w:pPr>
        <w:rPr>
          <w:sz w:val="22"/>
          <w:szCs w:val="22"/>
        </w:rPr>
      </w:pPr>
      <w:r>
        <w:rPr>
          <w:sz w:val="22"/>
          <w:szCs w:val="22"/>
        </w:rPr>
        <w:t xml:space="preserve">koji je objavljen dana 9.11.2020. na mrežnoj stranici i oglasnoj ploči Hrvatskog zavoda za zapošljavanje i mrežnoj stranici i oglasnoj ploči V. gimnazije Vladimir Nazor Split, Split </w:t>
      </w:r>
      <w:hyperlink r:id="rId5" w:history="1">
        <w:r>
          <w:rPr>
            <w:rStyle w:val="Hiperveza"/>
            <w:sz w:val="22"/>
            <w:szCs w:val="22"/>
          </w:rPr>
          <w:t>http://gimnazija-peta-vnazor-st.skole.hr/natje_aji</w:t>
        </w:r>
      </w:hyperlink>
    </w:p>
    <w:p w:rsidR="00DB303C" w:rsidRDefault="00DB303C" w:rsidP="00DB303C">
      <w:pPr>
        <w:rPr>
          <w:color w:val="FF0000"/>
          <w:sz w:val="22"/>
          <w:szCs w:val="22"/>
        </w:rPr>
      </w:pPr>
    </w:p>
    <w:p w:rsidR="00DB303C" w:rsidRDefault="00DB303C" w:rsidP="00DB30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održat će se dana 30.11.2020. godine (ponedjeljak), s početkom u </w:t>
      </w:r>
      <w:r w:rsidR="00E363DC">
        <w:rPr>
          <w:b/>
          <w:sz w:val="22"/>
          <w:szCs w:val="22"/>
        </w:rPr>
        <w:t>18:10</w:t>
      </w:r>
      <w:r>
        <w:rPr>
          <w:b/>
          <w:sz w:val="22"/>
          <w:szCs w:val="22"/>
        </w:rPr>
        <w:t xml:space="preserve"> sati (prema rasporedu)</w:t>
      </w:r>
    </w:p>
    <w:p w:rsidR="00DB303C" w:rsidRDefault="00DB303C" w:rsidP="00DB303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 V. gimnaziji Vladimir Nazor Split, Split, Zagrebačka 2, 21000 Split, u uredu ravnateljice </w:t>
      </w:r>
    </w:p>
    <w:p w:rsidR="00DB303C" w:rsidRDefault="00DB303C" w:rsidP="00DB303C">
      <w:pPr>
        <w:rPr>
          <w:b/>
          <w:sz w:val="22"/>
          <w:szCs w:val="22"/>
        </w:rPr>
      </w:pPr>
    </w:p>
    <w:p w:rsidR="00DB303C" w:rsidRDefault="00DB303C" w:rsidP="00DB303C">
      <w:pPr>
        <w:rPr>
          <w:b/>
          <w:sz w:val="22"/>
          <w:szCs w:val="22"/>
        </w:rPr>
      </w:pPr>
      <w:r>
        <w:rPr>
          <w:b/>
          <w:sz w:val="22"/>
          <w:szCs w:val="22"/>
        </w:rPr>
        <w:t>Na testiranje se pozivaju sljedeći kandidati:</w:t>
      </w:r>
    </w:p>
    <w:p w:rsidR="00DB303C" w:rsidRDefault="00DB303C" w:rsidP="00DB303C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977"/>
        <w:gridCol w:w="851"/>
      </w:tblGrid>
      <w:tr w:rsidR="00DB303C" w:rsidTr="00DB303C">
        <w:trPr>
          <w:trHeight w:val="685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DB303C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Redni broj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03C" w:rsidRDefault="00DB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Ime i prezime kandidata:</w:t>
            </w:r>
          </w:p>
          <w:p w:rsidR="00DB303C" w:rsidRDefault="00DB303C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DB303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Sati:</w:t>
            </w:r>
          </w:p>
        </w:tc>
      </w:tr>
      <w:tr w:rsidR="00DB303C" w:rsidTr="00DB303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DB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E3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Josipa Terezija Mikulić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E3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18:10</w:t>
            </w:r>
          </w:p>
        </w:tc>
      </w:tr>
      <w:tr w:rsidR="00DB303C" w:rsidTr="00DB303C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DB30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E3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Dragica </w:t>
            </w:r>
            <w:proofErr w:type="spellStart"/>
            <w:r>
              <w:rPr>
                <w:sz w:val="22"/>
                <w:szCs w:val="22"/>
              </w:rPr>
              <w:t>Stjepanović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303C" w:rsidRDefault="00E363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18:20</w:t>
            </w:r>
          </w:p>
        </w:tc>
      </w:tr>
    </w:tbl>
    <w:p w:rsidR="00DB303C" w:rsidRDefault="00DB303C" w:rsidP="00DB303C">
      <w:pPr>
        <w:jc w:val="both"/>
        <w:rPr>
          <w:b/>
          <w:sz w:val="22"/>
          <w:szCs w:val="22"/>
        </w:rPr>
      </w:pPr>
    </w:p>
    <w:p w:rsidR="00DB303C" w:rsidRDefault="00DB303C" w:rsidP="00DB303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PRAVILA TESTIRANJA:</w:t>
      </w:r>
    </w:p>
    <w:p w:rsidR="00DB303C" w:rsidRDefault="00DB303C" w:rsidP="00DB303C">
      <w:pPr>
        <w:rPr>
          <w:sz w:val="22"/>
          <w:szCs w:val="22"/>
        </w:rPr>
      </w:pPr>
      <w:r>
        <w:rPr>
          <w:sz w:val="22"/>
          <w:szCs w:val="22"/>
        </w:rPr>
        <w:t xml:space="preserve">Sukladno odredbama Pravilnika o postupku zapošljavanja te procjeni i vrednovanju kandidata za zapošljavanje u V. gimnaziji Vladimir Nazor Split, obavit će se procjena odnosno testiranje prijavljenih osoba. Procjena odnosno testiranje i vrednovanje  provest će se  </w:t>
      </w:r>
      <w:r>
        <w:rPr>
          <w:b/>
          <w:sz w:val="22"/>
          <w:szCs w:val="22"/>
        </w:rPr>
        <w:t xml:space="preserve">usmeno </w:t>
      </w:r>
      <w:r>
        <w:rPr>
          <w:sz w:val="22"/>
          <w:szCs w:val="22"/>
        </w:rPr>
        <w:t>od strane Povjerenstva.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Prijavljene osobe obvezne su pristupiti  </w:t>
      </w:r>
      <w:r>
        <w:rPr>
          <w:b/>
          <w:sz w:val="22"/>
          <w:szCs w:val="22"/>
        </w:rPr>
        <w:t>usmenom</w:t>
      </w:r>
      <w:r>
        <w:rPr>
          <w:sz w:val="22"/>
          <w:szCs w:val="22"/>
        </w:rPr>
        <w:t xml:space="preserve"> testiranju. </w:t>
      </w:r>
    </w:p>
    <w:p w:rsidR="00DB303C" w:rsidRDefault="00DB303C" w:rsidP="00DB303C">
      <w:pPr>
        <w:rPr>
          <w:szCs w:val="20"/>
        </w:rPr>
      </w:pPr>
      <w:r>
        <w:rPr>
          <w:szCs w:val="20"/>
        </w:rPr>
        <w:t xml:space="preserve">Ako prijavljena osobe (kandidat) ne pristupi </w:t>
      </w:r>
      <w:r>
        <w:rPr>
          <w:szCs w:val="22"/>
        </w:rPr>
        <w:t xml:space="preserve">procjeni, odnosno </w:t>
      </w:r>
      <w:r>
        <w:rPr>
          <w:b/>
          <w:szCs w:val="22"/>
        </w:rPr>
        <w:t>usmenom</w:t>
      </w:r>
      <w:r>
        <w:rPr>
          <w:szCs w:val="22"/>
        </w:rPr>
        <w:t xml:space="preserve"> </w:t>
      </w:r>
      <w:r>
        <w:rPr>
          <w:szCs w:val="20"/>
        </w:rPr>
        <w:t xml:space="preserve">testiranju, smatra se da je </w:t>
      </w:r>
      <w:r>
        <w:rPr>
          <w:szCs w:val="22"/>
        </w:rPr>
        <w:t xml:space="preserve">odustao od  prijave na javni natječaj. 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>Sve prijavljene osobe (kandidati) dužne su sa sobom imati odgovarajuću identifikacijsku ispravu (važeću osobnu iskaznicu, putovnicu ili vozačku dozvolu) na temelju koje se utvrđuje prije testiranja identitet prijavljene osobe (kandidata).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>Testiranju ne mogu pristupiti prijavljene osobe (kandidati) koje ne mogu dokazati identitet i osobe za koje je Povjerenstvo utvrdilo da ne ispunjavaju propisane uvjete za radno mjesto, odnosno da osoba nije podnijela pravodobnu ili potpunu prijavu na natječaj.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>Nakon utvrđivanja identiteta prijavljene osobe (kandidata), Povjerenstvo će provoditi usmeno testiranje i vrednovanje na način da svi članovi Povjerenstva imaju pravo postavljati do tri pitanja iz područja procjene odnosno testiranja koja se vrednuju od strane svakog člana Povjerenstva pojedinačno od 0 do 5 bodova i na kraju zbrajaju.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Nakon obavljenog </w:t>
      </w:r>
      <w:r>
        <w:rPr>
          <w:b/>
          <w:color w:val="FF0000"/>
          <w:sz w:val="22"/>
          <w:szCs w:val="22"/>
        </w:rPr>
        <w:t xml:space="preserve"> </w:t>
      </w:r>
      <w:r>
        <w:rPr>
          <w:b/>
          <w:sz w:val="22"/>
          <w:szCs w:val="22"/>
        </w:rPr>
        <w:t>usmenog</w:t>
      </w:r>
      <w:r>
        <w:rPr>
          <w:b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testiranja Povjerenstvo utvrđuje rezultat testiranja za svaku prijavljenu osobu ( kandidata) koja je pristupila testiranju. Nakon utvrđivanja rezultata testiranja Povjerenstvo </w:t>
      </w:r>
      <w:r>
        <w:rPr>
          <w:sz w:val="22"/>
          <w:szCs w:val="22"/>
        </w:rPr>
        <w:lastRenderedPageBreak/>
        <w:t xml:space="preserve">utvrđuje rang listu prijavljenih osoba (kandidata). Ako niti jedna od prijavljenih osoba ( kandidata) ne ostvari više od 50% ukupnog broja bodova na testiranju ravnateljica može donijeti odluku o obustavi javnog natječaja. Na temelju utvrđene rang liste prijavljenih osoba (kandidata) ravnateljica odlučuje o prijavljenoj osobi (kandidatu) za koju će tražiti prethodnu suglasnost Školskog odbora za zasnivanje radnog odnosa između tri najbolje rangirane osobe ( kandidata) prema brodu bodova. Ako dvije ili više osoba (kandidata) ostvare jednak broj bodova ravnateljica može odlučiti između svih osoba (kandidata) koje imaju tri najbolje bodovana rezultata. 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Iznimno (od stavaka 1.-3. članka 19. Pravilnika o zapošljavanju te procjeni i vrednovanju kandidata za zapošljavanje), ako jedna  od osoba (kandidata) ostvaruje pravo prednosti pri zapošljavanju prema posebnom zakonu i najbolje je rangirana osoba ( kandidat) odnosno ima isti najveći broj bodova kao i druga osoba ( kandidat/ kandidati), ravnateljica je obvezna za tu osobu  (kandidata) zatražiti prethodnu suglasnost Školskog odbora za sklapanje ugovora o radu za radno mjesto nastavnik </w:t>
      </w:r>
      <w:r w:rsidR="00E363DC">
        <w:rPr>
          <w:sz w:val="22"/>
          <w:szCs w:val="22"/>
        </w:rPr>
        <w:t>matematike  na određeno puno radno vrijeme (40</w:t>
      </w:r>
      <w:r>
        <w:rPr>
          <w:sz w:val="22"/>
          <w:szCs w:val="22"/>
        </w:rPr>
        <w:t xml:space="preserve"> sata tjedno, osnovom zamjene)</w:t>
      </w:r>
      <w:r w:rsidR="00E363DC">
        <w:rPr>
          <w:sz w:val="22"/>
          <w:szCs w:val="22"/>
        </w:rPr>
        <w:t>, do povratka na rad odsutne nastavnice.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>Ako dva najbolje rangirana kandidata (osobe) ostvaruju pravo prednosti pri zapošljavanju prema posebnom zakonu ravnateljica odlučuje za kojega će kandidata (osobu) zatražiti prethodnu suglasnost</w:t>
      </w:r>
      <w:r w:rsidR="00E7222B">
        <w:rPr>
          <w:sz w:val="22"/>
          <w:szCs w:val="22"/>
        </w:rPr>
        <w:t xml:space="preserve"> Školskog odbora za zasnivanje radnog odnosa.</w:t>
      </w:r>
      <w:r>
        <w:rPr>
          <w:sz w:val="22"/>
          <w:szCs w:val="22"/>
        </w:rPr>
        <w:t xml:space="preserve"> Prije odluke ravnateljica će u pravilu obaviti razgovor s </w:t>
      </w:r>
      <w:r w:rsidR="00E7222B">
        <w:rPr>
          <w:sz w:val="22"/>
          <w:szCs w:val="22"/>
        </w:rPr>
        <w:t>kandidatom/kandidatima</w:t>
      </w:r>
      <w:r>
        <w:rPr>
          <w:sz w:val="22"/>
          <w:szCs w:val="22"/>
        </w:rPr>
        <w:t>.</w:t>
      </w: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Rezultat testiranja Povjerenstvo će objaviti na mrežnoj stranici Škole </w:t>
      </w:r>
      <w:hyperlink r:id="rId6" w:history="1">
        <w:r>
          <w:rPr>
            <w:rStyle w:val="Hiperveza"/>
            <w:sz w:val="22"/>
            <w:szCs w:val="22"/>
          </w:rPr>
          <w:t>http://gimnazija-peta-vnazor-st.skole.hr/natje_aji</w:t>
        </w:r>
      </w:hyperlink>
    </w:p>
    <w:p w:rsidR="00DB303C" w:rsidRDefault="00DB303C" w:rsidP="00DB303C">
      <w:pPr>
        <w:jc w:val="both"/>
        <w:rPr>
          <w:sz w:val="22"/>
          <w:szCs w:val="22"/>
        </w:rPr>
      </w:pPr>
    </w:p>
    <w:p w:rsidR="00DB303C" w:rsidRDefault="00DB303C" w:rsidP="00DB303C">
      <w:pPr>
        <w:jc w:val="both"/>
        <w:rPr>
          <w:sz w:val="22"/>
          <w:szCs w:val="22"/>
        </w:rPr>
      </w:pPr>
      <w:r>
        <w:rPr>
          <w:sz w:val="22"/>
          <w:szCs w:val="22"/>
        </w:rPr>
        <w:t>Sve prijavljene osobe (kandidate) izvijestit će se o rezultatima javnog  natječaja na isti način u skladu s odredbom članka 23. Pravilnika o postupku zapošljavanja te procjeni i vrednovanju kandidata za zapošljavanje u V. gimnaziji Vladimir Nazor Split.</w:t>
      </w:r>
    </w:p>
    <w:p w:rsidR="00DB303C" w:rsidRDefault="00DB303C" w:rsidP="00DB303C">
      <w:pPr>
        <w:jc w:val="both"/>
        <w:rPr>
          <w:sz w:val="22"/>
          <w:szCs w:val="22"/>
        </w:rPr>
      </w:pPr>
    </w:p>
    <w:p w:rsidR="00DB303C" w:rsidRDefault="00DB303C" w:rsidP="00DB303C">
      <w:pPr>
        <w:rPr>
          <w:sz w:val="22"/>
          <w:szCs w:val="22"/>
        </w:rPr>
      </w:pPr>
      <w:r>
        <w:rPr>
          <w:sz w:val="22"/>
          <w:szCs w:val="22"/>
        </w:rPr>
        <w:t xml:space="preserve">Rezultat usmenog testiranja Povjerenstvo će objaviti na web stranici V. gimnazije Vladimir Nazor Split, Split </w:t>
      </w:r>
      <w:hyperlink r:id="rId7" w:history="1">
        <w:r>
          <w:rPr>
            <w:rStyle w:val="Hiperveza"/>
            <w:sz w:val="22"/>
            <w:szCs w:val="22"/>
          </w:rPr>
          <w:t>http://gimnazija-peta-vnazor-st.skole.hr/natje_aji</w:t>
        </w:r>
      </w:hyperlink>
    </w:p>
    <w:p w:rsidR="00DB303C" w:rsidRDefault="00DB303C" w:rsidP="00DB303C">
      <w:pPr>
        <w:rPr>
          <w:sz w:val="22"/>
          <w:szCs w:val="22"/>
        </w:rPr>
      </w:pPr>
    </w:p>
    <w:p w:rsidR="00DB303C" w:rsidRDefault="00DB303C" w:rsidP="00DB303C">
      <w:pPr>
        <w:rPr>
          <w:sz w:val="22"/>
          <w:szCs w:val="22"/>
        </w:rPr>
      </w:pPr>
      <w:r>
        <w:rPr>
          <w:sz w:val="22"/>
          <w:szCs w:val="22"/>
        </w:rPr>
        <w:t xml:space="preserve">Poziv za usmeno testiranje objavljen je dana 24.11.2020. na mrežnoj stranici V. gimnazije Vladimir Nazor Split, Split </w:t>
      </w:r>
      <w:hyperlink r:id="rId8" w:history="1">
        <w:r>
          <w:rPr>
            <w:rStyle w:val="Hiperveza"/>
            <w:sz w:val="22"/>
            <w:szCs w:val="22"/>
          </w:rPr>
          <w:t>http://gimnazija-peta-vnazor-st.skole.hr/natje_aji</w:t>
        </w:r>
      </w:hyperlink>
    </w:p>
    <w:p w:rsidR="00DB303C" w:rsidRDefault="00DB303C" w:rsidP="00DB303C">
      <w:pPr>
        <w:rPr>
          <w:sz w:val="22"/>
          <w:szCs w:val="22"/>
        </w:rPr>
      </w:pPr>
    </w:p>
    <w:p w:rsidR="00DB303C" w:rsidRPr="00497F6A" w:rsidRDefault="00DB303C" w:rsidP="00DB303C">
      <w:pPr>
        <w:rPr>
          <w:rFonts w:cs="Arial"/>
          <w:lang w:val="de-DE"/>
        </w:rPr>
      </w:pPr>
      <w:proofErr w:type="spellStart"/>
      <w:r w:rsidRPr="006250A7">
        <w:rPr>
          <w:rFonts w:cs="Arial"/>
          <w:i/>
          <w:u w:val="single"/>
          <w:lang w:val="de-DE"/>
        </w:rPr>
        <w:t>Napomena</w:t>
      </w:r>
      <w:proofErr w:type="spellEnd"/>
      <w:r>
        <w:rPr>
          <w:rFonts w:cs="Arial"/>
          <w:lang w:val="de-DE"/>
        </w:rPr>
        <w:t xml:space="preserve">: </w:t>
      </w:r>
      <w:proofErr w:type="spellStart"/>
      <w:r>
        <w:rPr>
          <w:rFonts w:cs="Arial"/>
          <w:lang w:val="de-DE"/>
        </w:rPr>
        <w:t>ravnateljica</w:t>
      </w:r>
      <w:proofErr w:type="spellEnd"/>
      <w:r>
        <w:rPr>
          <w:rFonts w:cs="Arial"/>
          <w:lang w:val="de-DE"/>
        </w:rPr>
        <w:t xml:space="preserve"> (</w:t>
      </w:r>
      <w:proofErr w:type="spellStart"/>
      <w:r>
        <w:rPr>
          <w:rFonts w:cs="Arial"/>
          <w:lang w:val="de-DE"/>
        </w:rPr>
        <w:t>koja</w:t>
      </w:r>
      <w:proofErr w:type="spellEnd"/>
      <w:r>
        <w:rPr>
          <w:rFonts w:cs="Arial"/>
          <w:lang w:val="de-DE"/>
        </w:rPr>
        <w:t xml:space="preserve"> je </w:t>
      </w:r>
      <w:proofErr w:type="spellStart"/>
      <w:r>
        <w:rPr>
          <w:rFonts w:cs="Arial"/>
          <w:lang w:val="de-DE"/>
        </w:rPr>
        <w:t>ujedno</w:t>
      </w:r>
      <w:proofErr w:type="spellEnd"/>
      <w:r>
        <w:rPr>
          <w:rFonts w:cs="Arial"/>
          <w:lang w:val="de-DE"/>
        </w:rPr>
        <w:t xml:space="preserve"> i </w:t>
      </w:r>
      <w:proofErr w:type="spellStart"/>
      <w:r>
        <w:rPr>
          <w:rFonts w:cs="Arial"/>
          <w:lang w:val="de-DE"/>
        </w:rPr>
        <w:t>član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Povjerenstva</w:t>
      </w:r>
      <w:proofErr w:type="spellEnd"/>
      <w:r>
        <w:rPr>
          <w:rFonts w:cs="Arial"/>
          <w:lang w:val="de-DE"/>
        </w:rPr>
        <w:t xml:space="preserve">) </w:t>
      </w:r>
      <w:proofErr w:type="spellStart"/>
      <w:r>
        <w:rPr>
          <w:rFonts w:cs="Arial"/>
          <w:lang w:val="de-DE"/>
        </w:rPr>
        <w:t>će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uz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usmeno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testiranje</w:t>
      </w:r>
      <w:proofErr w:type="spellEnd"/>
      <w:r>
        <w:rPr>
          <w:rFonts w:cs="Arial"/>
          <w:lang w:val="de-DE"/>
        </w:rPr>
        <w:br/>
        <w:t xml:space="preserve">                    </w:t>
      </w:r>
      <w:proofErr w:type="spellStart"/>
      <w:r>
        <w:rPr>
          <w:rFonts w:cs="Arial"/>
          <w:lang w:val="de-DE"/>
        </w:rPr>
        <w:t>obaviti</w:t>
      </w:r>
      <w:proofErr w:type="spellEnd"/>
      <w:r>
        <w:rPr>
          <w:rFonts w:cs="Arial"/>
          <w:lang w:val="de-DE"/>
        </w:rPr>
        <w:t xml:space="preserve"> i  </w:t>
      </w:r>
      <w:proofErr w:type="spellStart"/>
      <w:r>
        <w:rPr>
          <w:rFonts w:cs="Arial"/>
          <w:lang w:val="de-DE"/>
        </w:rPr>
        <w:t>razgovor</w:t>
      </w:r>
      <w:proofErr w:type="spellEnd"/>
      <w:r>
        <w:rPr>
          <w:rFonts w:cs="Arial"/>
          <w:lang w:val="de-DE"/>
        </w:rPr>
        <w:t xml:space="preserve"> s </w:t>
      </w:r>
      <w:proofErr w:type="spellStart"/>
      <w:r>
        <w:rPr>
          <w:rFonts w:cs="Arial"/>
          <w:lang w:val="de-DE"/>
        </w:rPr>
        <w:t>oba</w:t>
      </w:r>
      <w:proofErr w:type="spellEnd"/>
      <w:r>
        <w:rPr>
          <w:rFonts w:cs="Arial"/>
          <w:lang w:val="de-DE"/>
        </w:rPr>
        <w:t xml:space="preserve"> </w:t>
      </w:r>
      <w:proofErr w:type="spellStart"/>
      <w:r>
        <w:rPr>
          <w:rFonts w:cs="Arial"/>
          <w:lang w:val="de-DE"/>
        </w:rPr>
        <w:t>kandidata</w:t>
      </w:r>
      <w:proofErr w:type="spellEnd"/>
      <w:r>
        <w:rPr>
          <w:rFonts w:cs="Arial"/>
          <w:lang w:val="de-DE"/>
        </w:rPr>
        <w:t xml:space="preserve"> s rang liste.</w:t>
      </w:r>
    </w:p>
    <w:p w:rsidR="00DB303C" w:rsidRPr="00497F6A" w:rsidRDefault="00DB303C" w:rsidP="00DB303C">
      <w:pPr>
        <w:rPr>
          <w:rFonts w:cs="Arial"/>
          <w:lang w:val="de-DE"/>
        </w:rPr>
      </w:pPr>
      <w:r w:rsidRPr="00497F6A">
        <w:rPr>
          <w:rFonts w:cs="Arial"/>
          <w:lang w:val="de-DE"/>
        </w:rPr>
        <w:t xml:space="preserve">                                                                                       </w:t>
      </w:r>
    </w:p>
    <w:p w:rsidR="00DB303C" w:rsidRDefault="00DB303C" w:rsidP="00DB303C">
      <w:pPr>
        <w:rPr>
          <w:sz w:val="22"/>
          <w:szCs w:val="22"/>
        </w:rPr>
      </w:pPr>
    </w:p>
    <w:p w:rsidR="00DB303C" w:rsidRDefault="00DB303C" w:rsidP="00DB303C">
      <w:pPr>
        <w:pStyle w:val="Bezproreda"/>
        <w:rPr>
          <w:sz w:val="22"/>
          <w:szCs w:val="22"/>
        </w:rPr>
      </w:pPr>
      <w:r>
        <w:t xml:space="preserve">             </w:t>
      </w:r>
      <w:r>
        <w:tab/>
      </w:r>
      <w:r>
        <w:tab/>
      </w:r>
      <w:r>
        <w:tab/>
      </w:r>
      <w:r>
        <w:tab/>
        <w:t xml:space="preserve">                          </w:t>
      </w:r>
      <w:r>
        <w:rPr>
          <w:sz w:val="22"/>
          <w:szCs w:val="22"/>
        </w:rPr>
        <w:t xml:space="preserve">POVJERENSTVO ZA PROCJENU I </w:t>
      </w:r>
    </w:p>
    <w:p w:rsidR="00DB303C" w:rsidRDefault="00DB303C" w:rsidP="00DB303C">
      <w:pPr>
        <w:pStyle w:val="Bezprored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VREDNOVANJE KANDIDATA</w:t>
      </w:r>
    </w:p>
    <w:p w:rsidR="00DB303C" w:rsidRDefault="00DB303C" w:rsidP="00DB303C">
      <w:pPr>
        <w:ind w:left="2832" w:firstLine="708"/>
        <w:rPr>
          <w:sz w:val="20"/>
          <w:szCs w:val="20"/>
        </w:rPr>
      </w:pPr>
    </w:p>
    <w:p w:rsidR="00DB303C" w:rsidRDefault="00DB303C" w:rsidP="00DB303C">
      <w:pPr>
        <w:ind w:left="2832" w:firstLine="708"/>
        <w:rPr>
          <w:sz w:val="20"/>
          <w:szCs w:val="20"/>
        </w:rPr>
      </w:pPr>
    </w:p>
    <w:p w:rsidR="00DB303C" w:rsidRDefault="00DB303C" w:rsidP="00DB303C">
      <w:pPr>
        <w:ind w:left="600"/>
        <w:rPr>
          <w:sz w:val="20"/>
          <w:szCs w:val="20"/>
        </w:rPr>
      </w:pPr>
    </w:p>
    <w:p w:rsidR="00DB303C" w:rsidRDefault="00DB303C" w:rsidP="00DB303C">
      <w:pPr>
        <w:ind w:left="600"/>
        <w:rPr>
          <w:sz w:val="22"/>
          <w:szCs w:val="22"/>
        </w:rPr>
      </w:pPr>
    </w:p>
    <w:p w:rsidR="00DB303C" w:rsidRDefault="00DB303C" w:rsidP="00DB303C">
      <w:pPr>
        <w:rPr>
          <w:sz w:val="20"/>
          <w:szCs w:val="20"/>
        </w:rPr>
      </w:pPr>
    </w:p>
    <w:p w:rsidR="00DB303C" w:rsidRDefault="00DB303C" w:rsidP="00DB303C">
      <w:pPr>
        <w:jc w:val="both"/>
        <w:rPr>
          <w:b/>
          <w:sz w:val="22"/>
          <w:szCs w:val="22"/>
        </w:rPr>
      </w:pPr>
    </w:p>
    <w:p w:rsidR="00511A68" w:rsidRDefault="00511A68"/>
    <w:sectPr w:rsidR="00511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03C"/>
    <w:rsid w:val="00511A68"/>
    <w:rsid w:val="00DB303C"/>
    <w:rsid w:val="00E363DC"/>
    <w:rsid w:val="00E72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DB303C"/>
    <w:rPr>
      <w:color w:val="0000FF"/>
      <w:u w:val="single"/>
    </w:rPr>
  </w:style>
  <w:style w:type="paragraph" w:styleId="Bezproreda">
    <w:name w:val="No Spacing"/>
    <w:uiPriority w:val="1"/>
    <w:qFormat/>
    <w:rsid w:val="00DB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DB303C"/>
    <w:rPr>
      <w:color w:val="0000FF"/>
      <w:u w:val="single"/>
    </w:rPr>
  </w:style>
  <w:style w:type="paragraph" w:styleId="Bezproreda">
    <w:name w:val="No Spacing"/>
    <w:uiPriority w:val="1"/>
    <w:qFormat/>
    <w:rsid w:val="00DB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9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peta-vnazor-st.skole.hr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azija-peta-vnazor-st.skole.hr/natje_aj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gimnazija-peta-vnazor-st.skole.hr/natje_aji" TargetMode="External"/><Relationship Id="rId5" Type="http://schemas.openxmlformats.org/officeDocument/2006/relationships/hyperlink" Target="http://gimnazija-peta-vnazor-st.skole.hr/natje_aj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2020-11-24T10:58:00Z</cp:lastPrinted>
  <dcterms:created xsi:type="dcterms:W3CDTF">2020-11-24T10:58:00Z</dcterms:created>
  <dcterms:modified xsi:type="dcterms:W3CDTF">2020-11-24T10:58:00Z</dcterms:modified>
</cp:coreProperties>
</file>